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57" w:rsidRPr="00980857" w:rsidRDefault="00980857" w:rsidP="009808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0857">
        <w:rPr>
          <w:rFonts w:ascii="Times New Roman" w:hAnsi="Times New Roman"/>
          <w:bCs/>
          <w:sz w:val="28"/>
          <w:szCs w:val="28"/>
        </w:rPr>
        <w:t xml:space="preserve">Религиозная организация – духовная образовательная организация </w:t>
      </w:r>
    </w:p>
    <w:p w:rsidR="00980857" w:rsidRPr="00980857" w:rsidRDefault="00980857" w:rsidP="009808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0857">
        <w:rPr>
          <w:rFonts w:ascii="Times New Roman" w:hAnsi="Times New Roman"/>
          <w:bCs/>
          <w:sz w:val="28"/>
          <w:szCs w:val="28"/>
        </w:rPr>
        <w:t>высшего образования</w:t>
      </w:r>
    </w:p>
    <w:p w:rsidR="00980857" w:rsidRPr="0041446B" w:rsidRDefault="00980857" w:rsidP="009808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46B">
        <w:rPr>
          <w:rFonts w:ascii="Times New Roman" w:hAnsi="Times New Roman"/>
          <w:bCs/>
          <w:sz w:val="28"/>
          <w:szCs w:val="28"/>
        </w:rPr>
        <w:t>«Санкт-Петербургская Духовная Академия</w:t>
      </w:r>
    </w:p>
    <w:p w:rsidR="00980857" w:rsidRPr="0041446B" w:rsidRDefault="00980857" w:rsidP="009808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46B">
        <w:rPr>
          <w:rFonts w:ascii="Times New Roman" w:hAnsi="Times New Roman"/>
          <w:bCs/>
          <w:sz w:val="28"/>
          <w:szCs w:val="28"/>
        </w:rPr>
        <w:t>Русской Православной Церкви»</w:t>
      </w:r>
    </w:p>
    <w:tbl>
      <w:tblPr>
        <w:tblW w:w="9601" w:type="dxa"/>
        <w:tblLook w:val="00A0" w:firstRow="1" w:lastRow="0" w:firstColumn="1" w:lastColumn="0" w:noHBand="0" w:noVBand="0"/>
      </w:tblPr>
      <w:tblGrid>
        <w:gridCol w:w="4905"/>
        <w:gridCol w:w="4696"/>
      </w:tblGrid>
      <w:tr w:rsidR="00980857" w:rsidRPr="00980857" w:rsidTr="00756154">
        <w:tc>
          <w:tcPr>
            <w:tcW w:w="4905" w:type="dxa"/>
          </w:tcPr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Принято на заседании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Ученого совета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 xml:space="preserve">Санкт-Петербургской 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 xml:space="preserve">Духовной Академии 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Русской Православной Церкви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протокол № _________</w:t>
            </w:r>
          </w:p>
          <w:p w:rsidR="00980857" w:rsidRPr="00980857" w:rsidRDefault="00705AF2" w:rsidP="007561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«_____» _______________ 2020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УТВЕРЖДАЮ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 xml:space="preserve">Ректор Санкт-Петербургской 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 xml:space="preserve">Духовной Академии 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Русской Православной Церкви,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епископ Петергофский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 w:rsidRPr="00980857">
              <w:rPr>
                <w:rFonts w:ascii="Times New Roman" w:eastAsia="HiddenHorzOCR" w:hAnsi="Times New Roman"/>
                <w:sz w:val="28"/>
                <w:szCs w:val="28"/>
              </w:rPr>
              <w:t>___________________________</w:t>
            </w:r>
          </w:p>
          <w:p w:rsidR="00980857" w:rsidRPr="00980857" w:rsidRDefault="00705AF2" w:rsidP="007561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«_____» _______________ 2020</w:t>
            </w: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980857" w:rsidRPr="00980857" w:rsidTr="00756154">
        <w:tc>
          <w:tcPr>
            <w:tcW w:w="4905" w:type="dxa"/>
          </w:tcPr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980857" w:rsidRPr="00980857" w:rsidRDefault="00980857" w:rsidP="0075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</w:tbl>
    <w:p w:rsidR="00980857" w:rsidRPr="00980857" w:rsidRDefault="00980857" w:rsidP="00980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980857" w:rsidRPr="0041446B" w:rsidRDefault="00980857" w:rsidP="00980857">
      <w:pPr>
        <w:tabs>
          <w:tab w:val="left" w:pos="348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46B">
        <w:rPr>
          <w:rFonts w:ascii="Times New Roman" w:hAnsi="Times New Roman"/>
          <w:b/>
          <w:sz w:val="32"/>
          <w:szCs w:val="32"/>
        </w:rPr>
        <w:t>ПОЛОЖЕНИЕ</w:t>
      </w:r>
    </w:p>
    <w:p w:rsidR="00980857" w:rsidRPr="0041446B" w:rsidRDefault="00980857" w:rsidP="00980857">
      <w:pPr>
        <w:tabs>
          <w:tab w:val="left" w:pos="3481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446B">
        <w:rPr>
          <w:rFonts w:ascii="Times New Roman" w:hAnsi="Times New Roman"/>
          <w:b/>
          <w:sz w:val="32"/>
          <w:szCs w:val="32"/>
        </w:rPr>
        <w:t>О НАУЧНОМ ОТДЕЛЕ</w:t>
      </w:r>
    </w:p>
    <w:p w:rsidR="00980857" w:rsidRPr="00980857" w:rsidRDefault="00980857" w:rsidP="00980857">
      <w:pPr>
        <w:tabs>
          <w:tab w:val="left" w:pos="3481"/>
        </w:tabs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80857" w:rsidRPr="00980857" w:rsidRDefault="00980857" w:rsidP="00980857">
      <w:pPr>
        <w:tabs>
          <w:tab w:val="left" w:pos="3481"/>
        </w:tabs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80857" w:rsidRPr="00980857" w:rsidRDefault="00980857" w:rsidP="00980857">
      <w:pPr>
        <w:tabs>
          <w:tab w:val="left" w:pos="3481"/>
        </w:tabs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HiddenHorzOCR" w:hAnsi="Times New Roman"/>
          <w:i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980857" w:rsidRPr="00980857" w:rsidRDefault="00980857" w:rsidP="00980857">
      <w:pPr>
        <w:tabs>
          <w:tab w:val="left" w:pos="2404"/>
        </w:tabs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HiddenHorzOCR" w:hAnsi="Times New Roman"/>
          <w:i/>
          <w:sz w:val="28"/>
          <w:szCs w:val="28"/>
        </w:rPr>
      </w:pPr>
      <w:r w:rsidRPr="00980857">
        <w:rPr>
          <w:rFonts w:ascii="Times New Roman" w:eastAsia="HiddenHorzOCR" w:hAnsi="Times New Roman"/>
          <w:i/>
          <w:sz w:val="28"/>
          <w:szCs w:val="28"/>
        </w:rPr>
        <w:tab/>
      </w:r>
    </w:p>
    <w:p w:rsidR="00980857" w:rsidRPr="00980857" w:rsidRDefault="00980857" w:rsidP="00980857">
      <w:pPr>
        <w:tabs>
          <w:tab w:val="left" w:pos="2404"/>
        </w:tabs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HiddenHorzOCR" w:hAnsi="Times New Roman"/>
          <w:i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980857" w:rsidRDefault="00980857" w:rsidP="00980857">
      <w:pPr>
        <w:autoSpaceDE w:val="0"/>
        <w:autoSpaceDN w:val="0"/>
        <w:adjustRightInd w:val="0"/>
        <w:spacing w:after="12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HiddenHorzOCR" w:hAnsi="Times New Roman"/>
          <w:i/>
          <w:sz w:val="28"/>
          <w:szCs w:val="28"/>
        </w:rPr>
      </w:pPr>
    </w:p>
    <w:p w:rsidR="00980857" w:rsidRPr="00980857" w:rsidRDefault="00980857" w:rsidP="009808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980857">
        <w:rPr>
          <w:rFonts w:ascii="Times New Roman" w:eastAsia="HiddenHorzOCR" w:hAnsi="Times New Roman"/>
          <w:sz w:val="28"/>
          <w:szCs w:val="28"/>
        </w:rPr>
        <w:t>Санкт-Петербург</w:t>
      </w:r>
    </w:p>
    <w:p w:rsidR="00980857" w:rsidRPr="00980857" w:rsidRDefault="00705AF2" w:rsidP="0098085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2020</w:t>
      </w:r>
      <w:r w:rsidR="00980857" w:rsidRPr="00980857">
        <w:rPr>
          <w:rFonts w:ascii="Times New Roman" w:eastAsia="HiddenHorzOCR" w:hAnsi="Times New Roman"/>
          <w:sz w:val="28"/>
          <w:szCs w:val="28"/>
        </w:rPr>
        <w:t xml:space="preserve"> </w:t>
      </w:r>
    </w:p>
    <w:p w:rsidR="00CD75CD" w:rsidRPr="00980857" w:rsidRDefault="009023F8" w:rsidP="00980857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I.  ОБЩИЕ ПОЛОЖЕНИЯ</w:t>
      </w:r>
    </w:p>
    <w:p w:rsidR="00CD75CD" w:rsidRPr="00980857" w:rsidRDefault="00CD75CD" w:rsidP="00980857">
      <w:pPr>
        <w:spacing w:afterLines="100"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 Научный отдел (</w:t>
      </w:r>
      <w:r w:rsidR="00705AF2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Pr="00980857">
        <w:rPr>
          <w:rFonts w:ascii="Times New Roman" w:hAnsi="Times New Roman"/>
          <w:sz w:val="28"/>
          <w:szCs w:val="28"/>
          <w:lang w:eastAsia="ru-RU"/>
        </w:rPr>
        <w:t xml:space="preserve">Отдел) является структурным подразделением </w:t>
      </w:r>
      <w:r w:rsidRPr="00980857">
        <w:rPr>
          <w:rFonts w:ascii="Times New Roman" w:hAnsi="Times New Roman"/>
          <w:sz w:val="28"/>
          <w:szCs w:val="28"/>
        </w:rPr>
        <w:t>Религиозной организации – духовной образовательной организацией высшего образования «Санкт-Петербургская Духовная Академия Русской Православной Церкви» (далее - Академия)</w:t>
      </w:r>
      <w:r w:rsidRPr="00980857">
        <w:rPr>
          <w:rFonts w:ascii="Times New Roman" w:hAnsi="Times New Roman"/>
          <w:sz w:val="28"/>
          <w:szCs w:val="28"/>
          <w:lang w:eastAsia="ru-RU"/>
        </w:rPr>
        <w:t>, осуществляющим организацию и координацию научной деятельности в Академии.</w:t>
      </w:r>
    </w:p>
    <w:p w:rsidR="00CD75CD" w:rsidRPr="00980857" w:rsidRDefault="00CD75CD" w:rsidP="0098085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Lines="100" w:after="24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Научный отдел создается, реорганизуется и ликвидируется на основании приказа Ректора Академии.</w:t>
      </w:r>
    </w:p>
    <w:p w:rsidR="00CD75CD" w:rsidRPr="00980857" w:rsidRDefault="00CD75CD" w:rsidP="0098085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Lines="100" w:after="24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Научный отдел в своей работе руководствуется следующими нормативными документами: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федеральными законами Российской Федерации;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Федерации;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 xml:space="preserve">- постановлениями Освященных соборов, Священного Синода, рекомендациями Учебного комитета при </w:t>
      </w:r>
      <w:proofErr w:type="spellStart"/>
      <w:r w:rsidRPr="00980857">
        <w:rPr>
          <w:rFonts w:ascii="Times New Roman" w:hAnsi="Times New Roman"/>
          <w:sz w:val="28"/>
          <w:szCs w:val="28"/>
          <w:lang w:eastAsia="ru-RU"/>
        </w:rPr>
        <w:t>при</w:t>
      </w:r>
      <w:proofErr w:type="spellEnd"/>
      <w:r w:rsidRPr="00980857">
        <w:rPr>
          <w:rFonts w:ascii="Times New Roman" w:hAnsi="Times New Roman"/>
          <w:sz w:val="28"/>
          <w:szCs w:val="28"/>
          <w:lang w:eastAsia="ru-RU"/>
        </w:rPr>
        <w:t xml:space="preserve"> Священном Синоде Русской Православной Церкви;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уставом Академии;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приказами Ректора Академии;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решениями Учёного Совета Академии</w:t>
      </w:r>
      <w:r w:rsidR="00705AF2">
        <w:rPr>
          <w:rFonts w:ascii="Times New Roman" w:hAnsi="Times New Roman"/>
          <w:sz w:val="28"/>
          <w:szCs w:val="28"/>
          <w:lang w:eastAsia="ru-RU"/>
        </w:rPr>
        <w:t>;</w:t>
      </w:r>
    </w:p>
    <w:p w:rsidR="00CD75CD" w:rsidRPr="00980857" w:rsidRDefault="00CD75CD" w:rsidP="00980857">
      <w:pPr>
        <w:pStyle w:val="a5"/>
        <w:tabs>
          <w:tab w:val="left" w:pos="1440"/>
        </w:tabs>
        <w:autoSpaceDE w:val="0"/>
        <w:autoSpaceDN w:val="0"/>
        <w:adjustRightInd w:val="0"/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 xml:space="preserve">- настоящим положением. </w:t>
      </w:r>
    </w:p>
    <w:p w:rsidR="00CD75CD" w:rsidRPr="00980857" w:rsidRDefault="00CD75CD" w:rsidP="0098085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Lines="100" w:after="240" w:line="240" w:lineRule="auto"/>
        <w:ind w:left="3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Работа Отдела осуществляется на плановой основе в тесном взаимодействии с Ученым советом Академии, факультетами, кафедрами и другими структурными подразделениями Академии, а также образовательными и научно-исследовательскими учреждениями, научными организациями, организациями различных форм собственности на основе использования различных форм сотрудничества.</w:t>
      </w:r>
    </w:p>
    <w:p w:rsidR="00CD75CD" w:rsidRPr="00980857" w:rsidRDefault="009023F8" w:rsidP="00980857">
      <w:pPr>
        <w:spacing w:afterLines="100" w:after="24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>II.  ОСНОВНЫЕ ЦЕЛИ И ЗАДАЧИ ДЕЯТЕЛЬНОСТИ НАУЧНОГО ОТДЕЛА</w:t>
      </w:r>
    </w:p>
    <w:p w:rsidR="00CD75CD" w:rsidRPr="00980857" w:rsidRDefault="00CD75CD" w:rsidP="00980857">
      <w:pPr>
        <w:spacing w:afterLines="100"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2.1 Основные цели деятельности Отдела:</w:t>
      </w:r>
    </w:p>
    <w:p w:rsidR="00CD75CD" w:rsidRPr="00980857" w:rsidRDefault="00CD75CD" w:rsidP="00980857">
      <w:pPr>
        <w:spacing w:after="12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lastRenderedPageBreak/>
        <w:t>- развитие и эффективное использование научного потенциала Академии;</w:t>
      </w:r>
    </w:p>
    <w:p w:rsidR="00CD75CD" w:rsidRPr="00980857" w:rsidRDefault="00CD75CD" w:rsidP="00980857">
      <w:pPr>
        <w:spacing w:after="12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повышение актуальности, практической значимости научных исследований, проводимых сотрудниками Академии;</w:t>
      </w:r>
    </w:p>
    <w:p w:rsidR="00CD75CD" w:rsidRPr="00980857" w:rsidRDefault="00CD75CD" w:rsidP="00980857">
      <w:pPr>
        <w:spacing w:after="12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обеспечение программных структурных преобразований в сфере научной деятельности Академии;</w:t>
      </w:r>
    </w:p>
    <w:p w:rsidR="00CD75CD" w:rsidRPr="00980857" w:rsidRDefault="00CD75CD" w:rsidP="00980857">
      <w:pPr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упрочение связи науки и образования, раскрытие воспитательного значения научной деятельности в Академии;</w:t>
      </w:r>
    </w:p>
    <w:p w:rsidR="00CD75CD" w:rsidRPr="00980857" w:rsidRDefault="00CD75CD" w:rsidP="00980857">
      <w:pPr>
        <w:spacing w:afterLines="100" w:after="24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2.2 Основные задачи деятельности Отдела: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организация и координация научной деятельности, проводимой факультетами, кафедрами и другими структурными подразделениями Академии в области фундаментальных, поисковых и прикладных научных исследований в соответствии с профилем вуза;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формирование годового плана научной деятельности Академии с учетом приоритетных направлений научных исследований, предложений факультетов, кафедр и других структурных подразделений Академии, а также внешних организаций;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- составление отчета об итогах научной деятельности Академии, а также промежуточной отчетности по требованию руководящих органов государственной власти и священноначалия, руководства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выполнение исследований самостоятельно, в составе авторских коллективов, во взаимодействии с другими структурными подразделениями Академии и внешними организациями;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организация совместно с факультетами и кафедрами Академии научно-теоретических, научно-практических, научно-методических конференций, симпозиумов, семинаров, совещаний и иных научных мероприятий;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оказание содействия факультетам, кафедрам и отделам Академии в организации повышения научной квалификации профессорско-преподавательского состава и других сотрудников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организация разработки, анализа и распространения научно-организационной информации в целях эффективного выполнения задач, стоящих перед Академией в сфере осуществления научной деятельности и образовательного процесса;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обеспечение руководства Академии необходимой информацией для определения перспектив развития Академии, управления научной деятельностью и рационального использования научного потенциала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осуществление научных связей Академии с иными региональными, российскими и международными партнерами.</w:t>
      </w:r>
    </w:p>
    <w:p w:rsidR="00CD75CD" w:rsidRPr="00980857" w:rsidRDefault="009023F8" w:rsidP="009023F8">
      <w:pPr>
        <w:spacing w:afterLines="100" w:after="240" w:line="240" w:lineRule="auto"/>
        <w:ind w:right="5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>III.  ОСНОВНЫЕ ФУНКЦИИ ОТДЕЛА</w:t>
      </w:r>
    </w:p>
    <w:p w:rsidR="00CD75CD" w:rsidRPr="00980857" w:rsidRDefault="00CD75CD" w:rsidP="00980857">
      <w:pPr>
        <w:spacing w:afterLines="100" w:after="24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3.1 Функции Отдела</w:t>
      </w:r>
    </w:p>
    <w:p w:rsidR="00CD75CD" w:rsidRPr="00980857" w:rsidRDefault="00705AF2" w:rsidP="00980857">
      <w:pPr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огласование с факультетами, кафедрами и другими подразделениями Академии проекта планов научной деятельности на календарный год, представление его в установленный срок на рассмотрение Ученым советом Академии и утверждением ректором Академии;</w:t>
      </w:r>
    </w:p>
    <w:p w:rsidR="00CD75CD" w:rsidRPr="00980857" w:rsidRDefault="00CD75CD" w:rsidP="00980857">
      <w:pPr>
        <w:spacing w:afterLines="100" w:after="240" w:line="240" w:lineRule="auto"/>
        <w:ind w:left="54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705AF2">
        <w:rPr>
          <w:rFonts w:ascii="Times New Roman" w:hAnsi="Times New Roman"/>
          <w:sz w:val="28"/>
          <w:szCs w:val="28"/>
          <w:lang w:eastAsia="ru-RU"/>
        </w:rPr>
        <w:t>к</w:t>
      </w:r>
      <w:r w:rsidRPr="00980857">
        <w:rPr>
          <w:rFonts w:ascii="Times New Roman" w:hAnsi="Times New Roman"/>
          <w:sz w:val="28"/>
          <w:szCs w:val="28"/>
          <w:lang w:eastAsia="ru-RU"/>
        </w:rPr>
        <w:t>онтроль за своевременным выполнением структурными подразделениями Академии планов научной деятельности, внеплановых заданий руководства Академии и обязательств по договорам, заключенным в рамках осуществления научной деятельности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705AF2">
        <w:rPr>
          <w:rFonts w:ascii="Times New Roman" w:hAnsi="Times New Roman"/>
          <w:sz w:val="28"/>
          <w:szCs w:val="28"/>
          <w:lang w:eastAsia="ru-RU"/>
        </w:rPr>
        <w:t>о</w:t>
      </w:r>
      <w:r w:rsidRPr="00980857">
        <w:rPr>
          <w:rFonts w:ascii="Times New Roman" w:hAnsi="Times New Roman"/>
          <w:sz w:val="28"/>
          <w:szCs w:val="28"/>
          <w:lang w:eastAsia="ru-RU"/>
        </w:rPr>
        <w:t>беспечение выполнения решений Ученого совета и руководства Академии по вопросам, входящим в компетенцию Отдела. Подготовка аналитических материалов о научной деятельности Академии для докладов на Ученом совете Академии, ректору Академии;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ыполнение приказов, распоряжений и указаний ректора Академии по вопросам организации научной деятельности в рамках компетенции Отдела;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урирование и координация научных исследований, осуществляемых сотрудниками, студентами и слушателями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705AF2">
        <w:rPr>
          <w:rFonts w:ascii="Times New Roman" w:hAnsi="Times New Roman"/>
          <w:sz w:val="28"/>
          <w:szCs w:val="28"/>
          <w:lang w:eastAsia="ru-RU"/>
        </w:rPr>
        <w:t>п</w:t>
      </w:r>
      <w:r w:rsidRPr="00980857">
        <w:rPr>
          <w:rFonts w:ascii="Times New Roman" w:hAnsi="Times New Roman"/>
          <w:sz w:val="28"/>
          <w:szCs w:val="28"/>
          <w:lang w:eastAsia="ru-RU"/>
        </w:rPr>
        <w:t xml:space="preserve">одготовка совместно с факультетами, кафедрами Академии международных, всероссийских, межвузовских, межфакультетских и </w:t>
      </w:r>
      <w:proofErr w:type="spellStart"/>
      <w:r w:rsidRPr="00980857">
        <w:rPr>
          <w:rFonts w:ascii="Times New Roman" w:hAnsi="Times New Roman"/>
          <w:sz w:val="28"/>
          <w:szCs w:val="28"/>
          <w:lang w:eastAsia="ru-RU"/>
        </w:rPr>
        <w:t>межкафедральных</w:t>
      </w:r>
      <w:proofErr w:type="spellEnd"/>
      <w:r w:rsidRPr="00980857">
        <w:rPr>
          <w:rFonts w:ascii="Times New Roman" w:hAnsi="Times New Roman"/>
          <w:sz w:val="28"/>
          <w:szCs w:val="28"/>
          <w:lang w:eastAsia="ru-RU"/>
        </w:rPr>
        <w:t xml:space="preserve"> научных и научно-практических конференций, семинаров, круглых столов с участием в них профессорско-преподавательского состава, студентов, слушателей, а также коллег из внешних организаций.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="00705AF2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980857">
        <w:rPr>
          <w:rFonts w:ascii="Times New Roman" w:hAnsi="Times New Roman"/>
          <w:sz w:val="28"/>
          <w:szCs w:val="28"/>
          <w:lang w:eastAsia="ru-RU"/>
        </w:rPr>
        <w:t>существление научных связей, сотрудничества с внешними организациями в русле развития богословской науки в</w:t>
      </w:r>
      <w:r w:rsidR="00705AF2">
        <w:rPr>
          <w:rFonts w:ascii="Times New Roman" w:hAnsi="Times New Roman"/>
          <w:sz w:val="28"/>
          <w:szCs w:val="28"/>
          <w:lang w:eastAsia="ru-RU"/>
        </w:rPr>
        <w:t xml:space="preserve"> целом и в Академии в частности;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705AF2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980857">
        <w:rPr>
          <w:rFonts w:ascii="Times New Roman" w:hAnsi="Times New Roman"/>
          <w:sz w:val="28"/>
          <w:szCs w:val="28"/>
          <w:lang w:eastAsia="ru-RU"/>
        </w:rPr>
        <w:t>онтроль за выполнением договорных обязательств исполнителями</w:t>
      </w:r>
      <w:r w:rsidR="00705AF2">
        <w:rPr>
          <w:rFonts w:ascii="Times New Roman" w:hAnsi="Times New Roman"/>
          <w:sz w:val="28"/>
          <w:szCs w:val="28"/>
          <w:lang w:eastAsia="ru-RU"/>
        </w:rPr>
        <w:t xml:space="preserve"> научно-исследовательских работ;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одготовка проектов приказов на поощрение и премирование отличившихся сотрудников и студентов в рамках осуществления научн</w:t>
      </w:r>
      <w:r>
        <w:rPr>
          <w:rFonts w:ascii="Times New Roman" w:hAnsi="Times New Roman"/>
          <w:sz w:val="28"/>
          <w:szCs w:val="28"/>
          <w:lang w:eastAsia="ru-RU"/>
        </w:rPr>
        <w:t>ой деятельности;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705AF2">
        <w:rPr>
          <w:rFonts w:ascii="Times New Roman" w:hAnsi="Times New Roman"/>
          <w:sz w:val="28"/>
          <w:szCs w:val="28"/>
          <w:lang w:eastAsia="ru-RU"/>
        </w:rPr>
        <w:t>о</w:t>
      </w:r>
      <w:r w:rsidRPr="00980857">
        <w:rPr>
          <w:rFonts w:ascii="Times New Roman" w:hAnsi="Times New Roman"/>
          <w:sz w:val="28"/>
          <w:szCs w:val="28"/>
          <w:lang w:eastAsia="ru-RU"/>
        </w:rPr>
        <w:t>существление в установленном порядке учета и регистрации научных исследований и их результатов, проводимых по плана</w:t>
      </w:r>
      <w:r w:rsidR="00705AF2">
        <w:rPr>
          <w:rFonts w:ascii="Times New Roman" w:hAnsi="Times New Roman"/>
          <w:sz w:val="28"/>
          <w:szCs w:val="28"/>
          <w:lang w:eastAsia="ru-RU"/>
        </w:rPr>
        <w:t>м научной деятельности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="00705AF2">
        <w:rPr>
          <w:rFonts w:ascii="Times New Roman" w:hAnsi="Times New Roman"/>
          <w:sz w:val="28"/>
          <w:szCs w:val="28"/>
          <w:lang w:eastAsia="ru-RU"/>
        </w:rPr>
        <w:t>с</w:t>
      </w:r>
      <w:r w:rsidRPr="00980857">
        <w:rPr>
          <w:rFonts w:ascii="Times New Roman" w:hAnsi="Times New Roman"/>
          <w:sz w:val="28"/>
          <w:szCs w:val="28"/>
          <w:lang w:eastAsia="ru-RU"/>
        </w:rPr>
        <w:t>оставление на основе данных, представляемых структурными подразделениями Академии, отчета о научной деятельности Академии и представление его на рассмотрение Ученым советом, утверждение ректором Академии.</w:t>
      </w:r>
    </w:p>
    <w:p w:rsidR="00CD75CD" w:rsidRPr="00980857" w:rsidRDefault="009023F8" w:rsidP="009023F8">
      <w:pPr>
        <w:spacing w:afterLines="100" w:after="24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>IV. СТРУКТУРА И ОРГАНИЗАЦИЯ ДЕЯТЕЛЬНОСТИ ОТДЕЛА</w:t>
      </w:r>
    </w:p>
    <w:p w:rsidR="00CD75CD" w:rsidRPr="00980857" w:rsidRDefault="00CD75CD" w:rsidP="00980857">
      <w:pPr>
        <w:spacing w:afterLines="100" w:after="24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sz w:val="28"/>
          <w:szCs w:val="28"/>
          <w:lang w:eastAsia="ru-RU"/>
        </w:rPr>
        <w:t>4.1 Структура и организация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Общее руководство научно-исследовательской деятельностью в Академии осуществляет ректор Академии, Ученый совет Академии.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Непосредственное руководство Отделом осуществляет согласно решению ректора Академии и соответствующему штатному расписанию проректор по научно-богословской работе.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75CD"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Должностная инструкция непосредственного руководителя Отдела утверждается ректором Академии.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75CD"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Должностные инструкции сотрудников Отдела разрабатываются его непосредственным руководителем с учетом основных направлений научно-исследовательской работы Академии и задач, стоящих перед Отделом, утверждаются ректором Академии.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75CD"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Штатная численность Отдела устанавливается в соответствии со штатным расписанием, утвержденным ректором Академии.</w:t>
      </w:r>
    </w:p>
    <w:p w:rsidR="00CD75CD" w:rsidRPr="00980857" w:rsidRDefault="00CD75CD" w:rsidP="00980857">
      <w:pPr>
        <w:spacing w:afterLines="100" w:after="240" w:line="240" w:lineRule="auto"/>
        <w:ind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Cs/>
          <w:sz w:val="28"/>
          <w:szCs w:val="28"/>
          <w:lang w:eastAsia="ru-RU"/>
        </w:rPr>
        <w:t>4.2</w:t>
      </w:r>
      <w:r w:rsidR="00705AF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80857">
        <w:rPr>
          <w:rFonts w:ascii="Times New Roman" w:hAnsi="Times New Roman"/>
          <w:sz w:val="28"/>
          <w:szCs w:val="28"/>
          <w:lang w:eastAsia="ru-RU"/>
        </w:rPr>
        <w:t> Отдел в целях реализации поставленных перед ним задач и осуществления возложенных на него функций уполномочен: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требовать от факультетов, кафедр и иных подразделений Академии своевременного предоставления в Отдел информации, необходимой для формирования планов и отчетов научной деятельности Академии, а также иной документации, предусмотренной установками ректора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выносить на обсуждение Ученого совета Академии вопросы, входящие в компетенцию Отдела, а также предложения по совершенствованию организации научной деятельности Академии;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разрабатывать и представлять руководству Академии проекты приказов и других документов по вопросам, относящимся к компетенции Отдела;</w:t>
      </w:r>
    </w:p>
    <w:p w:rsidR="00CD75CD" w:rsidRPr="00980857" w:rsidRDefault="00CD75CD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80857">
        <w:rPr>
          <w:rFonts w:ascii="Times New Roman" w:hAnsi="Times New Roman"/>
          <w:sz w:val="28"/>
          <w:szCs w:val="28"/>
          <w:lang w:eastAsia="ru-RU"/>
        </w:rPr>
        <w:t>осуществлять контроль и проверку работы факультетов, кафедр, иных подразделений Академии по вопросам, относящимся к компетенции Отдела.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="00CD75CD" w:rsidRPr="00980857">
        <w:rPr>
          <w:rFonts w:ascii="Times New Roman" w:hAnsi="Times New Roman"/>
          <w:sz w:val="28"/>
          <w:szCs w:val="28"/>
          <w:lang w:eastAsia="ru-RU"/>
        </w:rPr>
        <w:t>Для реализации возложенных на него задач, осуществления своих функций Отдел взаимодействует с другими структурными подразделениями Академии, вузами и научно-исследовательскими организациями, органами государственной власти и общественными организациями в России и за рубежом.</w:t>
      </w:r>
    </w:p>
    <w:p w:rsidR="00CD75CD" w:rsidRPr="00980857" w:rsidRDefault="00705AF2" w:rsidP="00980857">
      <w:pPr>
        <w:spacing w:afterLines="100" w:after="240" w:line="240" w:lineRule="auto"/>
        <w:ind w:left="540" w:right="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</w:t>
      </w:r>
      <w:bookmarkStart w:id="0" w:name="_GoBack"/>
      <w:bookmarkEnd w:id="0"/>
      <w:r w:rsidR="00CD75CD" w:rsidRPr="00980857">
        <w:rPr>
          <w:rFonts w:ascii="Times New Roman" w:hAnsi="Times New Roman"/>
          <w:sz w:val="28"/>
          <w:szCs w:val="28"/>
          <w:lang w:eastAsia="ru-RU"/>
        </w:rPr>
        <w:t>Материально-техническое, документационное, информационное и иное обеспечение деятельности Отдела осуществляется в порядке, установленном для структурных подразделений Академии.</w:t>
      </w:r>
    </w:p>
    <w:sectPr w:rsidR="00CD75CD" w:rsidRPr="00980857" w:rsidSect="0098085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57" w:rsidRDefault="00980857" w:rsidP="00980857">
      <w:pPr>
        <w:spacing w:after="0" w:line="240" w:lineRule="auto"/>
      </w:pPr>
      <w:r>
        <w:separator/>
      </w:r>
    </w:p>
  </w:endnote>
  <w:endnote w:type="continuationSeparator" w:id="0">
    <w:p w:rsidR="00980857" w:rsidRDefault="00980857" w:rsidP="0098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57" w:rsidRDefault="0098085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05AF2">
      <w:rPr>
        <w:noProof/>
      </w:rPr>
      <w:t>6</w:t>
    </w:r>
    <w:r>
      <w:fldChar w:fldCharType="end"/>
    </w:r>
  </w:p>
  <w:p w:rsidR="00980857" w:rsidRDefault="009808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57" w:rsidRDefault="00980857" w:rsidP="00980857">
      <w:pPr>
        <w:spacing w:after="0" w:line="240" w:lineRule="auto"/>
      </w:pPr>
      <w:r>
        <w:separator/>
      </w:r>
    </w:p>
  </w:footnote>
  <w:footnote w:type="continuationSeparator" w:id="0">
    <w:p w:rsidR="00980857" w:rsidRDefault="00980857" w:rsidP="0098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F8E"/>
    <w:multiLevelType w:val="hybridMultilevel"/>
    <w:tmpl w:val="746C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424610"/>
    <w:multiLevelType w:val="multilevel"/>
    <w:tmpl w:val="226874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79307FF2"/>
    <w:multiLevelType w:val="multilevel"/>
    <w:tmpl w:val="226874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EB"/>
    <w:rsid w:val="000052DD"/>
    <w:rsid w:val="000E34BE"/>
    <w:rsid w:val="001A3B47"/>
    <w:rsid w:val="00236051"/>
    <w:rsid w:val="00386808"/>
    <w:rsid w:val="00403ADE"/>
    <w:rsid w:val="004109DE"/>
    <w:rsid w:val="0041446B"/>
    <w:rsid w:val="00422DB4"/>
    <w:rsid w:val="00455773"/>
    <w:rsid w:val="006114EB"/>
    <w:rsid w:val="006646B3"/>
    <w:rsid w:val="00705AF2"/>
    <w:rsid w:val="00797137"/>
    <w:rsid w:val="00853C95"/>
    <w:rsid w:val="008D32C1"/>
    <w:rsid w:val="009023F8"/>
    <w:rsid w:val="0092154B"/>
    <w:rsid w:val="00924444"/>
    <w:rsid w:val="00980857"/>
    <w:rsid w:val="009F512C"/>
    <w:rsid w:val="00BD4A4E"/>
    <w:rsid w:val="00C50A60"/>
    <w:rsid w:val="00C60BC6"/>
    <w:rsid w:val="00C8495B"/>
    <w:rsid w:val="00CB5111"/>
    <w:rsid w:val="00CD75CD"/>
    <w:rsid w:val="00D65726"/>
    <w:rsid w:val="00D757FF"/>
    <w:rsid w:val="00DD720F"/>
    <w:rsid w:val="00E40E51"/>
    <w:rsid w:val="00ED2FD4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1BC44"/>
  <w15:docId w15:val="{63A9BD2D-7127-45F2-BC46-06AF08DD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C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C84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C8495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84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8495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8495B"/>
    <w:pPr>
      <w:ind w:left="720"/>
    </w:pPr>
  </w:style>
  <w:style w:type="paragraph" w:styleId="a6">
    <w:name w:val="header"/>
    <w:basedOn w:val="a"/>
    <w:link w:val="a7"/>
    <w:uiPriority w:val="99"/>
    <w:unhideWhenUsed/>
    <w:rsid w:val="00980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085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808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08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928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Дмитрий Владимирович Петров</cp:lastModifiedBy>
  <cp:revision>6</cp:revision>
  <dcterms:created xsi:type="dcterms:W3CDTF">2020-02-21T12:40:00Z</dcterms:created>
  <dcterms:modified xsi:type="dcterms:W3CDTF">2020-07-02T10:27:00Z</dcterms:modified>
</cp:coreProperties>
</file>